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39/2023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EDIVAN NELSI 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BARON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10.302.172 – SERVIÇOS DE ATENÇÃO ESPECIALIZADA EM SAÚDE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10.302.172.0.011 – APOIO FINANCEIRO A ESTABELECIMENTO DE SAÚDE – SUBVENÇÕES, AUXÍLIOS OU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3.3.50.43 – SUBVENÇÕES SOCIAIS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R$ </w:t>
            </w:r>
            <w:r>
              <w:rPr>
                <w:b/>
                <w:bCs/>
                <w:sz w:val="24"/>
                <w:szCs w:val="24"/>
              </w:rPr>
              <w:t>137.188,00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R$ </w:t>
            </w:r>
            <w:r>
              <w:rPr>
                <w:b/>
                <w:bCs/>
                <w:sz w:val="24"/>
                <w:szCs w:val="24"/>
              </w:rPr>
              <w:t>137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188</w:t>
            </w:r>
            <w:r>
              <w:rPr>
                <w:b/>
                <w:bCs/>
                <w:sz w:val="24"/>
                <w:szCs w:val="24"/>
              </w:rPr>
              <w:t>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Associação Hospital de Caridade de Três Passos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color w:val="000000" w:themeColor="text1"/>
                <w:shd w:fill="FFFFFF" w:val="clear"/>
              </w:rPr>
              <w:t xml:space="preserve">A presente emenda a despesa visa a aquisição dos seguintes equipamentos, medicamentos, materiais e/ ou insumos necessários ao atendimento dos pacientes no Hospital de Caridade. 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>
                <w:rFonts w:ascii="Arial" w:hAnsi="Arial"/>
                <w:color w:val="000000" w:themeColor="text1"/>
                <w:shd w:fill="FFFFFF" w:val="clear"/>
              </w:rPr>
              <w:t xml:space="preserve">Peça Guia Canal; Pinça Flexível Jacaré; Ureterorrenoscópio Rígido 6/7.5 Fr – (R Wolf ou Scholly) – Semi novo;  Ureterorrenoscópio Flexível 6/7.5 Fr – (R Wolf ou Scholly) – Semi novo;  Litotriptor Balístico (seminovo); </w:t>
            </w:r>
            <w:r>
              <w:rPr>
                <w:rFonts w:ascii="Arial" w:hAnsi="Arial"/>
                <w:color w:val="000000" w:themeColor="text1"/>
                <w:shd w:fill="FFFFFF" w:val="clear"/>
              </w:rPr>
              <w:t xml:space="preserve">e medicamento Tenoxican.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/>
      </w:pPr>
      <w:r>
        <w:rPr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Application>LibreOffice/7.4.2.3$Windows_X86_64 LibreOffice_project/382eef1f22670f7f4118c8c2dd222ec7ad009daf</Application>
  <AppVersion>15.0000</AppVersion>
  <Pages>2</Pages>
  <Words>242</Words>
  <Characters>1476</Characters>
  <CharactersWithSpaces>1682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2023-12-01T10:32:53Z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